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EEB" w:rsidRDefault="00244126" w:rsidP="00244126">
      <w:pPr>
        <w:tabs>
          <w:tab w:val="left" w:pos="6135"/>
        </w:tabs>
      </w:pPr>
      <w:r>
        <w:tab/>
      </w:r>
    </w:p>
    <w:p w:rsidR="003A5B2E" w:rsidRDefault="003A5B2E" w:rsidP="008008B6"/>
    <w:p w:rsidR="003371C7" w:rsidRDefault="003371C7" w:rsidP="003371C7"/>
    <w:p w:rsidR="003A5B2E" w:rsidRPr="00D6492F" w:rsidRDefault="003A5B2E" w:rsidP="00D6492F">
      <w:pPr>
        <w:pStyle w:val="Heading1"/>
      </w:pPr>
      <w:r w:rsidRPr="00D6492F">
        <w:t>Required Reading</w:t>
      </w:r>
    </w:p>
    <w:p w:rsidR="008008B6" w:rsidRDefault="008008B6" w:rsidP="008008B6">
      <w:pPr>
        <w:pStyle w:val="Heading2"/>
      </w:pPr>
    </w:p>
    <w:p w:rsidR="00B9176F" w:rsidRPr="005F3857" w:rsidRDefault="00355832" w:rsidP="005F3857">
      <w:pPr>
        <w:pStyle w:val="Heading2"/>
      </w:pPr>
      <w:r>
        <w:t xml:space="preserve">British Literature and Composition </w:t>
      </w:r>
    </w:p>
    <w:p w:rsidR="00355832" w:rsidRDefault="00355832" w:rsidP="00355832">
      <w:pPr>
        <w:rPr>
          <w:color w:val="CB333B"/>
        </w:rPr>
      </w:pPr>
      <w:r w:rsidRPr="00355832">
        <w:rPr>
          <w:i/>
          <w:color w:val="CB333B"/>
        </w:rPr>
        <w:t xml:space="preserve">The Great Divorce </w:t>
      </w:r>
      <w:r w:rsidRPr="00355832">
        <w:rPr>
          <w:color w:val="CB333B"/>
        </w:rPr>
        <w:t xml:space="preserve">by C.S. Lewis (ISBN-13: 978-0060652951) </w:t>
      </w:r>
    </w:p>
    <w:p w:rsidR="000B14AF" w:rsidRDefault="00CF4BD2" w:rsidP="00355832">
      <w:pPr>
        <w:pStyle w:val="ListParagraph"/>
        <w:numPr>
          <w:ilvl w:val="0"/>
          <w:numId w:val="2"/>
        </w:numPr>
      </w:pPr>
      <w:r>
        <w:t>Read and annotate your book using the English department guide</w:t>
      </w:r>
      <w:r w:rsidR="000F115C">
        <w:t xml:space="preserve">lines </w:t>
      </w:r>
      <w:r w:rsidR="000A6288">
        <w:t>found on page three</w:t>
      </w:r>
      <w:r>
        <w:t xml:space="preserve"> of this document.</w:t>
      </w:r>
    </w:p>
    <w:p w:rsidR="00CF4BD2" w:rsidRDefault="00CF4BD2" w:rsidP="00D6492F">
      <w:pPr>
        <w:pStyle w:val="ListParagraph"/>
        <w:numPr>
          <w:ilvl w:val="0"/>
          <w:numId w:val="2"/>
        </w:numPr>
      </w:pPr>
      <w:r>
        <w:rPr>
          <w:b/>
        </w:rPr>
        <w:t xml:space="preserve">Due date: </w:t>
      </w:r>
      <w:r>
        <w:t xml:space="preserve">the book should be read and annotated by </w:t>
      </w:r>
      <w:r w:rsidR="00AF585C">
        <w:rPr>
          <w:b/>
        </w:rPr>
        <w:t>Friday, August 11</w:t>
      </w:r>
      <w:r>
        <w:t xml:space="preserve">. </w:t>
      </w:r>
    </w:p>
    <w:p w:rsidR="005F3857" w:rsidRDefault="005F3857" w:rsidP="005F3857">
      <w:pPr>
        <w:pStyle w:val="Heading2"/>
      </w:pPr>
    </w:p>
    <w:p w:rsidR="005F3857" w:rsidRDefault="009A6D49" w:rsidP="005F3857">
      <w:pPr>
        <w:pStyle w:val="Heading2"/>
      </w:pPr>
      <w:r>
        <w:t xml:space="preserve">AP </w:t>
      </w:r>
      <w:r w:rsidR="00AF585C">
        <w:t>Language</w:t>
      </w:r>
      <w:r w:rsidR="005F3857">
        <w:t xml:space="preserve"> </w:t>
      </w:r>
    </w:p>
    <w:p w:rsidR="005F3857" w:rsidRDefault="009A6D49" w:rsidP="005F3857">
      <w:r>
        <w:rPr>
          <w:i/>
          <w:color w:val="CB333B"/>
        </w:rPr>
        <w:t>The Immortal Life of Henrietta Lacks</w:t>
      </w:r>
      <w:r w:rsidR="005F3857" w:rsidRPr="00355832">
        <w:rPr>
          <w:i/>
          <w:color w:val="CB333B"/>
        </w:rPr>
        <w:t xml:space="preserve"> </w:t>
      </w:r>
      <w:r>
        <w:rPr>
          <w:color w:val="CB333B"/>
        </w:rPr>
        <w:t xml:space="preserve">by Rebecca </w:t>
      </w:r>
      <w:proofErr w:type="spellStart"/>
      <w:r>
        <w:rPr>
          <w:color w:val="CB333B"/>
        </w:rPr>
        <w:t>Skloot</w:t>
      </w:r>
      <w:proofErr w:type="spellEnd"/>
      <w:r>
        <w:rPr>
          <w:color w:val="CB333B"/>
        </w:rPr>
        <w:t xml:space="preserve"> (ISBN-13: 978-1400052189</w:t>
      </w:r>
      <w:r w:rsidR="005F3857" w:rsidRPr="00355832">
        <w:rPr>
          <w:color w:val="CB333B"/>
        </w:rPr>
        <w:t xml:space="preserve">) </w:t>
      </w:r>
      <w:r w:rsidR="005F3857">
        <w:rPr>
          <w:b/>
        </w:rPr>
        <w:t>AND</w:t>
      </w:r>
    </w:p>
    <w:p w:rsidR="009A6D49" w:rsidRDefault="009A6D49" w:rsidP="005F3857">
      <w:pPr>
        <w:rPr>
          <w:color w:val="CB333B"/>
        </w:rPr>
      </w:pPr>
      <w:r w:rsidRPr="009A6D49">
        <w:rPr>
          <w:color w:val="CB333B"/>
        </w:rPr>
        <w:t>One of the following titles</w:t>
      </w:r>
      <w:r>
        <w:rPr>
          <w:i/>
          <w:color w:val="CB333B"/>
        </w:rPr>
        <w:t xml:space="preserve"> </w:t>
      </w:r>
      <w:r>
        <w:rPr>
          <w:color w:val="CB333B"/>
        </w:rPr>
        <w:t>by Malcom Gladwell:</w:t>
      </w:r>
    </w:p>
    <w:p w:rsidR="009A6D49" w:rsidRDefault="009A6D49" w:rsidP="009A6D49">
      <w:pPr>
        <w:spacing w:after="0"/>
        <w:rPr>
          <w:color w:val="CB333B"/>
        </w:rPr>
      </w:pPr>
      <w:r w:rsidRPr="00EE57BD">
        <w:rPr>
          <w:i/>
          <w:color w:val="CB333B"/>
        </w:rPr>
        <w:t>Talking to Strangers</w:t>
      </w:r>
      <w:r>
        <w:rPr>
          <w:color w:val="CB333B"/>
        </w:rPr>
        <w:t xml:space="preserve"> </w:t>
      </w:r>
      <w:r w:rsidRPr="00355832">
        <w:rPr>
          <w:color w:val="CB333B"/>
        </w:rPr>
        <w:t>(ISBN-13:</w:t>
      </w:r>
      <w:r w:rsidRPr="00355832">
        <w:rPr>
          <w:color w:val="CB333B"/>
          <w:sz w:val="20"/>
          <w:szCs w:val="20"/>
          <w:shd w:val="clear" w:color="auto" w:fill="FFFFFF"/>
        </w:rPr>
        <w:t xml:space="preserve"> </w:t>
      </w:r>
      <w:r>
        <w:rPr>
          <w:color w:val="CB333B"/>
        </w:rPr>
        <w:t>978-0316299220</w:t>
      </w:r>
      <w:r w:rsidRPr="00355832">
        <w:rPr>
          <w:color w:val="CB333B"/>
        </w:rPr>
        <w:t xml:space="preserve">) </w:t>
      </w:r>
    </w:p>
    <w:p w:rsidR="009A6D49" w:rsidRDefault="009A6D49" w:rsidP="009A6D49">
      <w:pPr>
        <w:spacing w:after="0"/>
        <w:rPr>
          <w:color w:val="CB333B"/>
        </w:rPr>
      </w:pPr>
      <w:r w:rsidRPr="00EE57BD">
        <w:rPr>
          <w:i/>
          <w:color w:val="CB333B"/>
        </w:rPr>
        <w:t>Tipping Point</w:t>
      </w:r>
      <w:r>
        <w:rPr>
          <w:color w:val="CB333B"/>
        </w:rPr>
        <w:t xml:space="preserve"> (ISBN-13: 978-0316346627)</w:t>
      </w:r>
    </w:p>
    <w:p w:rsidR="009A6D49" w:rsidRDefault="009A6D49" w:rsidP="009A6D49">
      <w:pPr>
        <w:spacing w:after="0"/>
        <w:rPr>
          <w:color w:val="CB333B"/>
        </w:rPr>
      </w:pPr>
      <w:r w:rsidRPr="00EE57BD">
        <w:rPr>
          <w:i/>
          <w:color w:val="CB333B"/>
        </w:rPr>
        <w:t>Blink</w:t>
      </w:r>
      <w:r>
        <w:rPr>
          <w:color w:val="CB333B"/>
        </w:rPr>
        <w:t xml:space="preserve"> (ISBN-13: 978-0316010665)</w:t>
      </w:r>
    </w:p>
    <w:p w:rsidR="009A6D49" w:rsidRDefault="009A6D49" w:rsidP="009A6D49">
      <w:pPr>
        <w:spacing w:after="0"/>
        <w:rPr>
          <w:color w:val="CB333B"/>
        </w:rPr>
      </w:pPr>
      <w:r w:rsidRPr="00EE57BD">
        <w:rPr>
          <w:i/>
          <w:color w:val="CB333B"/>
        </w:rPr>
        <w:t>David and Goliath</w:t>
      </w:r>
      <w:r>
        <w:rPr>
          <w:color w:val="CB333B"/>
        </w:rPr>
        <w:t xml:space="preserve"> (ISBN-13: 978-0316204378)</w:t>
      </w:r>
    </w:p>
    <w:p w:rsidR="005F3857" w:rsidRPr="00355832" w:rsidRDefault="005F3857" w:rsidP="005F3857">
      <w:pPr>
        <w:rPr>
          <w:color w:val="CB333B"/>
        </w:rPr>
      </w:pPr>
    </w:p>
    <w:p w:rsidR="000B3729" w:rsidRDefault="005F3857" w:rsidP="005F3857">
      <w:pPr>
        <w:pStyle w:val="ListParagraph"/>
        <w:numPr>
          <w:ilvl w:val="0"/>
          <w:numId w:val="9"/>
        </w:numPr>
      </w:pPr>
      <w:r>
        <w:t>Read and annotate your books using the English departm</w:t>
      </w:r>
      <w:r w:rsidR="000B3729">
        <w:t>ent guidelines found on page three</w:t>
      </w:r>
      <w:r>
        <w:t xml:space="preserve"> of this document.</w:t>
      </w:r>
    </w:p>
    <w:p w:rsidR="005F3857" w:rsidRDefault="000B3729" w:rsidP="005F3857">
      <w:pPr>
        <w:pStyle w:val="ListParagraph"/>
        <w:numPr>
          <w:ilvl w:val="0"/>
          <w:numId w:val="9"/>
        </w:numPr>
      </w:pPr>
      <w:r>
        <w:t xml:space="preserve">Complete the writing assignments </w:t>
      </w:r>
      <w:r w:rsidR="008A312F">
        <w:t>using the guidelines on page four</w:t>
      </w:r>
      <w:bookmarkStart w:id="0" w:name="_GoBack"/>
      <w:bookmarkEnd w:id="0"/>
      <w:r>
        <w:t xml:space="preserve"> of this document.</w:t>
      </w:r>
    </w:p>
    <w:p w:rsidR="005F3857" w:rsidRPr="00CF0312" w:rsidRDefault="005F3857" w:rsidP="000B3729">
      <w:pPr>
        <w:pStyle w:val="ListParagraph"/>
        <w:numPr>
          <w:ilvl w:val="0"/>
          <w:numId w:val="9"/>
        </w:numPr>
      </w:pPr>
      <w:r>
        <w:rPr>
          <w:b/>
        </w:rPr>
        <w:t>Due dates</w:t>
      </w:r>
    </w:p>
    <w:p w:rsidR="005F3857" w:rsidRDefault="005F3857" w:rsidP="005F3857">
      <w:pPr>
        <w:pStyle w:val="ListParagraph"/>
        <w:numPr>
          <w:ilvl w:val="1"/>
          <w:numId w:val="2"/>
        </w:numPr>
      </w:pPr>
      <w:r>
        <w:t xml:space="preserve">The books should be read and annotated by </w:t>
      </w:r>
      <w:r w:rsidR="00AF585C">
        <w:rPr>
          <w:b/>
        </w:rPr>
        <w:t>Friday, August 11</w:t>
      </w:r>
      <w:r>
        <w:t xml:space="preserve">. </w:t>
      </w:r>
    </w:p>
    <w:p w:rsidR="005F3857" w:rsidRPr="005F3857" w:rsidRDefault="000B3729" w:rsidP="005F3857">
      <w:pPr>
        <w:pStyle w:val="ListParagraph"/>
        <w:numPr>
          <w:ilvl w:val="1"/>
          <w:numId w:val="2"/>
        </w:numPr>
      </w:pPr>
      <w:r>
        <w:t>Writing assignments</w:t>
      </w:r>
      <w:r w:rsidR="005F3857">
        <w:t xml:space="preserve"> for both books should be typed, printed, and turned in at the beginning of class on </w:t>
      </w:r>
      <w:r w:rsidR="00AF585C">
        <w:rPr>
          <w:b/>
        </w:rPr>
        <w:t>Friday, August 11</w:t>
      </w:r>
      <w:r w:rsidR="005F3857">
        <w:rPr>
          <w:b/>
        </w:rPr>
        <w:t xml:space="preserve">. </w:t>
      </w:r>
    </w:p>
    <w:p w:rsidR="009A6D49" w:rsidRDefault="009A6D49" w:rsidP="009A6D49">
      <w:pPr>
        <w:rPr>
          <w:b/>
          <w:sz w:val="32"/>
          <w:szCs w:val="32"/>
        </w:rPr>
      </w:pPr>
    </w:p>
    <w:p w:rsidR="009A6D49" w:rsidRDefault="009A6D49" w:rsidP="009A6D49">
      <w:pPr>
        <w:rPr>
          <w:b/>
          <w:sz w:val="32"/>
          <w:szCs w:val="32"/>
        </w:rPr>
      </w:pPr>
    </w:p>
    <w:p w:rsidR="009A6D49" w:rsidRDefault="009A6D49" w:rsidP="009A6D49">
      <w:pPr>
        <w:rPr>
          <w:b/>
          <w:sz w:val="32"/>
          <w:szCs w:val="32"/>
        </w:rPr>
      </w:pPr>
    </w:p>
    <w:p w:rsidR="009A6D49" w:rsidRDefault="009A6D49" w:rsidP="009A6D49">
      <w:pPr>
        <w:rPr>
          <w:b/>
          <w:sz w:val="32"/>
          <w:szCs w:val="32"/>
        </w:rPr>
      </w:pPr>
    </w:p>
    <w:p w:rsidR="009A6D49" w:rsidRPr="00BB0602" w:rsidRDefault="009A6D49" w:rsidP="009A6D49">
      <w:pPr>
        <w:rPr>
          <w:b/>
          <w:sz w:val="32"/>
          <w:szCs w:val="32"/>
        </w:rPr>
      </w:pPr>
      <w:r w:rsidRPr="00BB0602">
        <w:rPr>
          <w:b/>
          <w:sz w:val="32"/>
          <w:szCs w:val="32"/>
        </w:rPr>
        <w:lastRenderedPageBreak/>
        <w:t>AP Seminar</w:t>
      </w:r>
    </w:p>
    <w:p w:rsidR="009A6D49" w:rsidRDefault="009A6D49" w:rsidP="009A6D49">
      <w:pPr>
        <w:rPr>
          <w:color w:val="C00000"/>
        </w:rPr>
      </w:pPr>
      <w:r w:rsidRPr="00BB0602">
        <w:rPr>
          <w:i/>
          <w:color w:val="C00000"/>
        </w:rPr>
        <w:t>Outliers</w:t>
      </w:r>
      <w:r w:rsidRPr="00BB0602">
        <w:rPr>
          <w:color w:val="C00000"/>
        </w:rPr>
        <w:t xml:space="preserve"> by Malcom Gladwell (ISBN -13: 978-0316017930)</w:t>
      </w:r>
    </w:p>
    <w:p w:rsidR="009A6D49" w:rsidRDefault="009A6D49" w:rsidP="009A6D49">
      <w:pPr>
        <w:pStyle w:val="ListParagraph"/>
        <w:numPr>
          <w:ilvl w:val="0"/>
          <w:numId w:val="9"/>
        </w:numPr>
      </w:pPr>
      <w:r>
        <w:t xml:space="preserve">Read and annotate your books using the English department guidelines found on page three of this document. </w:t>
      </w:r>
    </w:p>
    <w:p w:rsidR="009A6D49" w:rsidRDefault="009A6D49" w:rsidP="009A6D49">
      <w:pPr>
        <w:pStyle w:val="ListParagraph"/>
        <w:numPr>
          <w:ilvl w:val="0"/>
          <w:numId w:val="2"/>
        </w:numPr>
      </w:pPr>
      <w:r>
        <w:rPr>
          <w:b/>
        </w:rPr>
        <w:t xml:space="preserve">Due date: </w:t>
      </w:r>
      <w:r>
        <w:t xml:space="preserve">the book should be read and annotated by </w:t>
      </w:r>
      <w:r>
        <w:rPr>
          <w:b/>
        </w:rPr>
        <w:t>Friday, August 11</w:t>
      </w:r>
      <w:r>
        <w:t xml:space="preserve">. </w:t>
      </w:r>
    </w:p>
    <w:p w:rsidR="009A6D49" w:rsidRDefault="009A6D49" w:rsidP="005F3857"/>
    <w:p w:rsidR="009A6D49" w:rsidRDefault="009A6D49" w:rsidP="005F3857"/>
    <w:p w:rsidR="009A6D49" w:rsidRPr="00BB0602" w:rsidRDefault="006E5F37" w:rsidP="009A6D49">
      <w:pPr>
        <w:rPr>
          <w:b/>
          <w:sz w:val="32"/>
          <w:szCs w:val="32"/>
        </w:rPr>
      </w:pPr>
      <w:r>
        <w:rPr>
          <w:b/>
          <w:sz w:val="32"/>
          <w:szCs w:val="32"/>
        </w:rPr>
        <w:t>AP Research</w:t>
      </w:r>
    </w:p>
    <w:p w:rsidR="006E5F37" w:rsidRPr="005F3857" w:rsidRDefault="006E5F37" w:rsidP="006E5F37">
      <w:pPr>
        <w:pStyle w:val="ListParagraph"/>
        <w:numPr>
          <w:ilvl w:val="0"/>
          <w:numId w:val="2"/>
        </w:numPr>
        <w:sectPr w:rsidR="006E5F37" w:rsidRPr="005F3857" w:rsidSect="003371C7">
          <w:footerReference w:type="default" r:id="rId7"/>
          <w:headerReference w:type="first" r:id="rId8"/>
          <w:footerReference w:type="first" r:id="rId9"/>
          <w:pgSz w:w="12240" w:h="15840"/>
          <w:pgMar w:top="1440" w:right="1440" w:bottom="1440" w:left="1440" w:header="720" w:footer="720" w:gutter="0"/>
          <w:cols w:space="720"/>
          <w:titlePg/>
          <w:docGrid w:linePitch="360"/>
        </w:sectPr>
      </w:pPr>
      <w:r>
        <w:t xml:space="preserve">Summer interest inventory is due </w:t>
      </w:r>
      <w:r w:rsidR="002278B7">
        <w:t xml:space="preserve">by </w:t>
      </w:r>
      <w:r w:rsidRPr="002278B7">
        <w:rPr>
          <w:b/>
        </w:rPr>
        <w:t>Friday, August 11</w:t>
      </w:r>
      <w:r>
        <w:t>.</w:t>
      </w:r>
    </w:p>
    <w:p w:rsidR="003371C7" w:rsidRDefault="003371C7" w:rsidP="003371C7">
      <w:pPr>
        <w:pStyle w:val="Heading1"/>
        <w:jc w:val="center"/>
      </w:pPr>
      <w:r w:rsidRPr="002C5925">
        <w:lastRenderedPageBreak/>
        <w:t>Strategies for Annotation</w:t>
      </w:r>
    </w:p>
    <w:p w:rsidR="003371C7" w:rsidRPr="002C5925" w:rsidRDefault="003371C7" w:rsidP="003371C7">
      <w:pPr>
        <w:pStyle w:val="Heading2"/>
        <w:jc w:val="center"/>
      </w:pPr>
      <w:r>
        <w:t>SCPS English Department</w:t>
      </w:r>
    </w:p>
    <w:p w:rsidR="003371C7" w:rsidRPr="002C5925" w:rsidRDefault="003371C7" w:rsidP="003371C7">
      <w:pPr>
        <w:ind w:left="360"/>
        <w:jc w:val="center"/>
        <w:rPr>
          <w:b/>
          <w:sz w:val="22"/>
        </w:rPr>
      </w:pPr>
    </w:p>
    <w:p w:rsidR="003371C7" w:rsidRPr="000F115C" w:rsidRDefault="003371C7" w:rsidP="003371C7">
      <w:pPr>
        <w:numPr>
          <w:ilvl w:val="0"/>
          <w:numId w:val="7"/>
        </w:numPr>
        <w:spacing w:after="0" w:line="240" w:lineRule="auto"/>
        <w:rPr>
          <w:szCs w:val="24"/>
        </w:rPr>
      </w:pPr>
      <w:r w:rsidRPr="000F115C">
        <w:rPr>
          <w:szCs w:val="24"/>
        </w:rPr>
        <w:t>What is it?</w:t>
      </w:r>
    </w:p>
    <w:p w:rsidR="003371C7" w:rsidRPr="000F115C" w:rsidRDefault="003371C7" w:rsidP="003371C7">
      <w:pPr>
        <w:numPr>
          <w:ilvl w:val="1"/>
          <w:numId w:val="7"/>
        </w:numPr>
        <w:spacing w:after="0" w:line="240" w:lineRule="auto"/>
        <w:rPr>
          <w:szCs w:val="24"/>
        </w:rPr>
      </w:pPr>
      <w:r w:rsidRPr="000F115C">
        <w:rPr>
          <w:szCs w:val="24"/>
        </w:rPr>
        <w:t>Annotation is a reading strategy designed to help you focus in on key details in a book and gather evidence for discussions and assignments.</w:t>
      </w:r>
    </w:p>
    <w:p w:rsidR="003371C7" w:rsidRPr="000F115C" w:rsidRDefault="003371C7" w:rsidP="003371C7">
      <w:pPr>
        <w:numPr>
          <w:ilvl w:val="0"/>
          <w:numId w:val="7"/>
        </w:numPr>
        <w:spacing w:after="0" w:line="240" w:lineRule="auto"/>
        <w:rPr>
          <w:szCs w:val="24"/>
        </w:rPr>
      </w:pPr>
      <w:r w:rsidRPr="000F115C">
        <w:rPr>
          <w:szCs w:val="24"/>
        </w:rPr>
        <w:t>Why do it?</w:t>
      </w:r>
    </w:p>
    <w:p w:rsidR="003371C7" w:rsidRPr="000F115C" w:rsidRDefault="003371C7" w:rsidP="003371C7">
      <w:pPr>
        <w:numPr>
          <w:ilvl w:val="1"/>
          <w:numId w:val="7"/>
        </w:numPr>
        <w:spacing w:after="0" w:line="240" w:lineRule="auto"/>
        <w:rPr>
          <w:szCs w:val="24"/>
        </w:rPr>
      </w:pPr>
      <w:r w:rsidRPr="000F115C">
        <w:rPr>
          <w:szCs w:val="24"/>
        </w:rPr>
        <w:t xml:space="preserve">It serves a few purposes:  </w:t>
      </w:r>
    </w:p>
    <w:p w:rsidR="003371C7" w:rsidRPr="000F115C" w:rsidRDefault="003371C7" w:rsidP="003371C7">
      <w:pPr>
        <w:numPr>
          <w:ilvl w:val="2"/>
          <w:numId w:val="7"/>
        </w:numPr>
        <w:spacing w:after="0" w:line="240" w:lineRule="auto"/>
        <w:rPr>
          <w:szCs w:val="24"/>
        </w:rPr>
      </w:pPr>
      <w:r w:rsidRPr="000F115C">
        <w:rPr>
          <w:szCs w:val="24"/>
        </w:rPr>
        <w:t xml:space="preserve">Firstly, it is a bit easier than constantly taking notes while reading.  When you get to an important point in the text, you can just write directly or put a sticky note on the page, keep reading and go back to it later to make notes on it.  </w:t>
      </w:r>
    </w:p>
    <w:p w:rsidR="003371C7" w:rsidRPr="000F115C" w:rsidRDefault="003371C7" w:rsidP="003371C7">
      <w:pPr>
        <w:numPr>
          <w:ilvl w:val="2"/>
          <w:numId w:val="7"/>
        </w:numPr>
        <w:spacing w:after="0" w:line="240" w:lineRule="auto"/>
        <w:rPr>
          <w:szCs w:val="24"/>
        </w:rPr>
      </w:pPr>
      <w:r w:rsidRPr="000F115C">
        <w:rPr>
          <w:szCs w:val="24"/>
        </w:rPr>
        <w:t xml:space="preserve">Secondly, it makes it very easy to go to important parts of the text when you need to (when participating in Socratic Seminar, constructing book notes or writing an essay).    </w:t>
      </w:r>
    </w:p>
    <w:p w:rsidR="003371C7" w:rsidRPr="000F115C" w:rsidRDefault="003371C7" w:rsidP="003371C7">
      <w:pPr>
        <w:numPr>
          <w:ilvl w:val="0"/>
          <w:numId w:val="6"/>
        </w:numPr>
        <w:spacing w:after="0" w:line="240" w:lineRule="auto"/>
        <w:rPr>
          <w:szCs w:val="24"/>
        </w:rPr>
      </w:pPr>
      <w:r w:rsidRPr="000F115C">
        <w:rPr>
          <w:szCs w:val="24"/>
        </w:rPr>
        <w:t>Circle any unfamiliar words. Then look them up, and write down the definition. (Hack: If you get the dictionary.com app, you can look up the word in two seconds.)</w:t>
      </w:r>
    </w:p>
    <w:p w:rsidR="003371C7" w:rsidRPr="000F115C" w:rsidRDefault="003371C7" w:rsidP="003371C7">
      <w:pPr>
        <w:numPr>
          <w:ilvl w:val="0"/>
          <w:numId w:val="6"/>
        </w:numPr>
        <w:spacing w:after="0" w:line="240" w:lineRule="auto"/>
        <w:rPr>
          <w:szCs w:val="24"/>
        </w:rPr>
      </w:pPr>
      <w:r w:rsidRPr="000F115C">
        <w:rPr>
          <w:szCs w:val="24"/>
        </w:rPr>
        <w:t>Use question marks to indicate areas of uncertainty.</w:t>
      </w:r>
    </w:p>
    <w:p w:rsidR="003371C7" w:rsidRPr="000F115C" w:rsidRDefault="003371C7" w:rsidP="003371C7">
      <w:pPr>
        <w:numPr>
          <w:ilvl w:val="0"/>
          <w:numId w:val="6"/>
        </w:numPr>
        <w:spacing w:after="0" w:line="240" w:lineRule="auto"/>
        <w:rPr>
          <w:szCs w:val="24"/>
        </w:rPr>
      </w:pPr>
      <w:r w:rsidRPr="000F115C">
        <w:rPr>
          <w:szCs w:val="24"/>
        </w:rPr>
        <w:t>Use exclamation points to indicate something dramatic or a key turning point.</w:t>
      </w:r>
    </w:p>
    <w:p w:rsidR="003371C7" w:rsidRPr="000F115C" w:rsidRDefault="003371C7" w:rsidP="003371C7">
      <w:pPr>
        <w:numPr>
          <w:ilvl w:val="0"/>
          <w:numId w:val="6"/>
        </w:numPr>
        <w:spacing w:after="0" w:line="240" w:lineRule="auto"/>
        <w:rPr>
          <w:szCs w:val="24"/>
        </w:rPr>
      </w:pPr>
      <w:r w:rsidRPr="000F115C">
        <w:rPr>
          <w:szCs w:val="24"/>
        </w:rPr>
        <w:t>Circle or highlight character names any time they are introduced for the first time. Keep a list on the inside cover of the book of all the characters and their traits. Add to this list as new characters are introduced, or as you learn more about existing characters.</w:t>
      </w:r>
    </w:p>
    <w:p w:rsidR="003371C7" w:rsidRPr="000F115C" w:rsidRDefault="003371C7" w:rsidP="003371C7">
      <w:pPr>
        <w:numPr>
          <w:ilvl w:val="0"/>
          <w:numId w:val="6"/>
        </w:numPr>
        <w:spacing w:after="0" w:line="240" w:lineRule="auto"/>
        <w:rPr>
          <w:szCs w:val="24"/>
        </w:rPr>
      </w:pPr>
      <w:r w:rsidRPr="000F115C">
        <w:rPr>
          <w:szCs w:val="24"/>
        </w:rPr>
        <w:t>Write your notes in the margins</w:t>
      </w:r>
    </w:p>
    <w:p w:rsidR="003371C7" w:rsidRPr="000F115C" w:rsidRDefault="003371C7" w:rsidP="003371C7">
      <w:pPr>
        <w:numPr>
          <w:ilvl w:val="0"/>
          <w:numId w:val="6"/>
        </w:numPr>
        <w:spacing w:after="0" w:line="240" w:lineRule="auto"/>
        <w:rPr>
          <w:szCs w:val="24"/>
        </w:rPr>
      </w:pPr>
      <w:r w:rsidRPr="000F115C">
        <w:rPr>
          <w:szCs w:val="24"/>
        </w:rPr>
        <w:t>Paraphrase (summarize) each chapter after you finish reading it. You only need a few sentences to do this. Write it down on the first page of the chapter.</w:t>
      </w:r>
    </w:p>
    <w:p w:rsidR="003371C7" w:rsidRPr="000F115C" w:rsidRDefault="003371C7" w:rsidP="003371C7">
      <w:pPr>
        <w:numPr>
          <w:ilvl w:val="0"/>
          <w:numId w:val="6"/>
        </w:numPr>
        <w:spacing w:after="0" w:line="240" w:lineRule="auto"/>
        <w:rPr>
          <w:szCs w:val="24"/>
        </w:rPr>
      </w:pPr>
      <w:r w:rsidRPr="000F115C">
        <w:rPr>
          <w:szCs w:val="24"/>
        </w:rPr>
        <w:t>Write down any questions you have about the text – either questions you’re willing to wait to find out the answer to as you read further, or questions you want to bring up to your teacher in class the next day.</w:t>
      </w:r>
    </w:p>
    <w:p w:rsidR="008008B6" w:rsidRPr="00CF0312" w:rsidRDefault="003371C7" w:rsidP="003371C7">
      <w:pPr>
        <w:numPr>
          <w:ilvl w:val="0"/>
          <w:numId w:val="6"/>
        </w:numPr>
        <w:spacing w:after="0" w:line="240" w:lineRule="auto"/>
      </w:pPr>
      <w:r w:rsidRPr="003371C7">
        <w:rPr>
          <w:szCs w:val="24"/>
        </w:rPr>
        <w:t>Use a color coded system to keep up with themes, symbols, ironies, motifs, etc. Mark the inside of the book with your color key. (Ex: purple = theme, orange = foreshadowing, green = symbols)</w:t>
      </w:r>
    </w:p>
    <w:p w:rsidR="00CF0312" w:rsidRDefault="00CF0312" w:rsidP="00CF0312">
      <w:pPr>
        <w:spacing w:after="0" w:line="240" w:lineRule="auto"/>
        <w:rPr>
          <w:szCs w:val="24"/>
        </w:rPr>
      </w:pPr>
    </w:p>
    <w:p w:rsidR="00CF0312" w:rsidRDefault="00CF0312" w:rsidP="00CF0312">
      <w:pPr>
        <w:spacing w:after="0" w:line="240" w:lineRule="auto"/>
        <w:rPr>
          <w:szCs w:val="24"/>
        </w:rPr>
      </w:pPr>
    </w:p>
    <w:p w:rsidR="00CF0312" w:rsidRDefault="00CF0312" w:rsidP="00CF0312">
      <w:pPr>
        <w:spacing w:after="0" w:line="240" w:lineRule="auto"/>
        <w:rPr>
          <w:szCs w:val="24"/>
        </w:rPr>
      </w:pPr>
    </w:p>
    <w:p w:rsidR="00CF0312" w:rsidRDefault="00CF0312" w:rsidP="00CF0312">
      <w:pPr>
        <w:spacing w:after="0" w:line="240" w:lineRule="auto"/>
        <w:rPr>
          <w:szCs w:val="24"/>
        </w:rPr>
      </w:pPr>
    </w:p>
    <w:p w:rsidR="00CF0312" w:rsidRDefault="00CF0312" w:rsidP="00CF0312">
      <w:pPr>
        <w:spacing w:after="0" w:line="240" w:lineRule="auto"/>
        <w:rPr>
          <w:szCs w:val="24"/>
        </w:rPr>
      </w:pPr>
    </w:p>
    <w:p w:rsidR="00CF0312" w:rsidRDefault="00CF0312" w:rsidP="00CF0312">
      <w:pPr>
        <w:spacing w:after="0" w:line="240" w:lineRule="auto"/>
        <w:rPr>
          <w:szCs w:val="24"/>
        </w:rPr>
      </w:pPr>
    </w:p>
    <w:p w:rsidR="00CF0312" w:rsidRDefault="00CF0312" w:rsidP="00CF0312">
      <w:pPr>
        <w:spacing w:after="0" w:line="240" w:lineRule="auto"/>
        <w:rPr>
          <w:szCs w:val="24"/>
        </w:rPr>
      </w:pPr>
    </w:p>
    <w:p w:rsidR="00CF0312" w:rsidRDefault="00CF0312" w:rsidP="00CF0312">
      <w:pPr>
        <w:spacing w:after="0" w:line="240" w:lineRule="auto"/>
        <w:rPr>
          <w:szCs w:val="24"/>
        </w:rPr>
      </w:pPr>
    </w:p>
    <w:p w:rsidR="000B3729" w:rsidRDefault="000B3729" w:rsidP="00244126">
      <w:pPr>
        <w:ind w:left="720"/>
      </w:pPr>
    </w:p>
    <w:p w:rsidR="000B3729" w:rsidRPr="00244126" w:rsidRDefault="000B3729" w:rsidP="000B3729">
      <w:pPr>
        <w:pStyle w:val="Heading1"/>
        <w:jc w:val="center"/>
      </w:pPr>
      <w:r>
        <w:t>AP Language Writing Assignments</w:t>
      </w:r>
    </w:p>
    <w:p w:rsidR="002278B7" w:rsidRDefault="002278B7" w:rsidP="002278B7">
      <w:r>
        <w:t>1) Once you’ve read and annotated the Gladwell text you chose, complete these short writing assignments. Format them as one document (use MLA heading, spacing, and page numbering) and title each paragraph as indicated below.</w:t>
      </w:r>
    </w:p>
    <w:p w:rsidR="002278B7" w:rsidRDefault="002278B7" w:rsidP="002278B7">
      <w:r>
        <w:t>a. Argumentation #1 – write a one paragraph response that gives the overall argument for the book. What is Gladwell’s claim? Support your response with one or two quotes from the book, properly cited in MLA format. Follow with your commentary as to how effectively Gladwell argues his points.</w:t>
      </w:r>
    </w:p>
    <w:p w:rsidR="002278B7" w:rsidRDefault="002278B7" w:rsidP="002278B7">
      <w:r>
        <w:t>b. Argumentation #2 - Now write a second one paragraph response that gives his claim in a particular chapter/essay (don’t use the chapter that contained his overall claim discussed above). Again, support that claim with one or two quotes, properly cited in MLA style. And also again, give your commentary on the effectiveness of Gladwell’s argumentation.</w:t>
      </w:r>
    </w:p>
    <w:p w:rsidR="002278B7" w:rsidRDefault="002278B7" w:rsidP="002278B7">
      <w:r>
        <w:t>c. Rhetorical (or Literary) Analysis #1 – choose a different chapter from those already used for this one paragraph response. Identify the claim of this new chapter AND identify a rhetorical device Gladwell uses to support his argument. (I’m aware that you’ve had less exposure to rhetorical devices than literary devices in your previous English classes. If you can find a rhetorical device and feel confident that you can provide analytical commentary on that rhetorical device, then do so. If not, look for a literary device instead.) Support your assertion with a quote or two (properly cited) and give commentary evaluating the effectiveness of this rhetorical strategy (or literary device) in supporting his claim. As above, this will be a one paragraph response.</w:t>
      </w:r>
    </w:p>
    <w:p w:rsidR="002278B7" w:rsidRDefault="002278B7" w:rsidP="002278B7">
      <w:r>
        <w:t>d. Rhetorical (or Literary) Analysis #2 – repeat the rhetorical analysis assignment above with a fourth and final different chapter. This, too, is a one paragraph response.</w:t>
      </w:r>
    </w:p>
    <w:p w:rsidR="000B3729" w:rsidRPr="0009354D" w:rsidRDefault="002278B7" w:rsidP="002278B7">
      <w:r>
        <w:t>e. Works Cited – you do not need to put the works cited information on its own page as you would for a paper, but you do need to conclude with a correct Works Cited citation for the book.</w:t>
      </w:r>
    </w:p>
    <w:sectPr w:rsidR="000B3729" w:rsidRPr="0009354D" w:rsidSect="00CF03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D41" w:rsidRDefault="00F83D41" w:rsidP="008008B6">
      <w:r>
        <w:separator/>
      </w:r>
    </w:p>
  </w:endnote>
  <w:endnote w:type="continuationSeparator" w:id="0">
    <w:p w:rsidR="00F83D41" w:rsidRDefault="00F83D41" w:rsidP="0080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734569"/>
      <w:docPartObj>
        <w:docPartGallery w:val="Page Numbers (Bottom of Page)"/>
        <w:docPartUnique/>
      </w:docPartObj>
    </w:sdtPr>
    <w:sdtEndPr/>
    <w:sdtContent>
      <w:sdt>
        <w:sdtPr>
          <w:id w:val="-169880001"/>
          <w:docPartObj>
            <w:docPartGallery w:val="Page Numbers (Top of Page)"/>
            <w:docPartUnique/>
          </w:docPartObj>
        </w:sdtPr>
        <w:sdtEndPr/>
        <w:sdtContent>
          <w:p w:rsidR="007F2366" w:rsidRDefault="007F236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A312F">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A312F">
              <w:rPr>
                <w:b/>
                <w:bCs/>
                <w:noProof/>
              </w:rPr>
              <w:t>4</w:t>
            </w:r>
            <w:r>
              <w:rPr>
                <w:b/>
                <w:bCs/>
                <w:szCs w:val="24"/>
              </w:rPr>
              <w:fldChar w:fldCharType="end"/>
            </w:r>
          </w:p>
        </w:sdtContent>
      </w:sdt>
    </w:sdtContent>
  </w:sdt>
  <w:p w:rsidR="001B24A2" w:rsidRDefault="001B24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11913"/>
      <w:docPartObj>
        <w:docPartGallery w:val="Page Numbers (Bottom of Page)"/>
        <w:docPartUnique/>
      </w:docPartObj>
    </w:sdtPr>
    <w:sdtEndPr/>
    <w:sdtContent>
      <w:sdt>
        <w:sdtPr>
          <w:id w:val="-1769616900"/>
          <w:docPartObj>
            <w:docPartGallery w:val="Page Numbers (Top of Page)"/>
            <w:docPartUnique/>
          </w:docPartObj>
        </w:sdtPr>
        <w:sdtEndPr/>
        <w:sdtContent>
          <w:p w:rsidR="007F2366" w:rsidRDefault="007F236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A312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A312F">
              <w:rPr>
                <w:b/>
                <w:bCs/>
                <w:noProof/>
              </w:rPr>
              <w:t>4</w:t>
            </w:r>
            <w:r>
              <w:rPr>
                <w:b/>
                <w:bCs/>
                <w:szCs w:val="24"/>
              </w:rPr>
              <w:fldChar w:fldCharType="end"/>
            </w:r>
          </w:p>
        </w:sdtContent>
      </w:sdt>
    </w:sdtContent>
  </w:sdt>
  <w:p w:rsidR="001B24A2" w:rsidRDefault="001B24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41" w:rsidRDefault="00F83D41" w:rsidP="008008B6">
      <w:r>
        <w:separator/>
      </w:r>
    </w:p>
  </w:footnote>
  <w:footnote w:type="continuationSeparator" w:id="0">
    <w:p w:rsidR="00F83D41" w:rsidRDefault="00F83D41" w:rsidP="00800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B6" w:rsidRPr="00D6492F" w:rsidRDefault="003371C7" w:rsidP="00D6492F">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254000</wp:posOffset>
              </wp:positionH>
              <wp:positionV relativeFrom="paragraph">
                <wp:posOffset>263525</wp:posOffset>
              </wp:positionV>
              <wp:extent cx="6623464" cy="50093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23464" cy="500932"/>
                      </a:xfrm>
                      <a:prstGeom prst="rect">
                        <a:avLst/>
                      </a:prstGeom>
                      <a:noFill/>
                      <a:ln w="6350">
                        <a:noFill/>
                      </a:ln>
                    </wps:spPr>
                    <wps:txbx>
                      <w:txbxContent>
                        <w:p w:rsidR="00D6492F" w:rsidRPr="00D6492F" w:rsidRDefault="00D6492F" w:rsidP="00D6492F">
                          <w:pPr>
                            <w:rPr>
                              <w:rFonts w:ascii="Georgia" w:hAnsi="Georgia"/>
                              <w:color w:val="FFFFFF" w:themeColor="background1"/>
                              <w:sz w:val="56"/>
                            </w:rPr>
                          </w:pPr>
                          <w:r w:rsidRPr="00D6492F">
                            <w:rPr>
                              <w:rFonts w:ascii="Georgia" w:hAnsi="Georgia"/>
                              <w:color w:val="FFFFFF" w:themeColor="background1"/>
                              <w:sz w:val="56"/>
                            </w:rPr>
                            <w:t xml:space="preserve">Summer Reading: </w:t>
                          </w:r>
                          <w:r w:rsidR="00674DF6">
                            <w:rPr>
                              <w:rFonts w:ascii="Georgia" w:hAnsi="Georgia"/>
                              <w:color w:val="FFFFFF" w:themeColor="background1"/>
                              <w:sz w:val="56"/>
                            </w:rPr>
                            <w:t>Gr</w:t>
                          </w:r>
                          <w:r w:rsidR="00355832">
                            <w:rPr>
                              <w:rFonts w:ascii="Georgia" w:hAnsi="Georgia"/>
                              <w:color w:val="FFFFFF" w:themeColor="background1"/>
                              <w:sz w:val="56"/>
                            </w:rPr>
                            <w:t>ade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pt;margin-top:20.75pt;width:521.55pt;height:3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" filled="f" stroked="f" strokeweight=".5pt">
              <v:textbox>
                <w:txbxContent>
                  <w:p w:rsidR="00D6492F" w:rsidRPr="00D6492F" w:rsidRDefault="00D6492F" w:rsidP="00D6492F">
                    <w:pPr>
                      <w:rPr>
                        <w:rFonts w:ascii="Georgia" w:hAnsi="Georgia"/>
                        <w:color w:val="FFFFFF" w:themeColor="background1"/>
                        <w:sz w:val="56"/>
                      </w:rPr>
                    </w:pPr>
                    <w:r w:rsidRPr="00D6492F">
                      <w:rPr>
                        <w:rFonts w:ascii="Georgia" w:hAnsi="Georgia"/>
                        <w:color w:val="FFFFFF" w:themeColor="background1"/>
                        <w:sz w:val="56"/>
                      </w:rPr>
                      <w:t xml:space="preserve">Summer Reading: </w:t>
                    </w:r>
                    <w:r w:rsidR="00674DF6">
                      <w:rPr>
                        <w:rFonts w:ascii="Georgia" w:hAnsi="Georgia"/>
                        <w:color w:val="FFFFFF" w:themeColor="background1"/>
                        <w:sz w:val="56"/>
                      </w:rPr>
                      <w:t>Gr</w:t>
                    </w:r>
                    <w:r w:rsidR="00355832">
                      <w:rPr>
                        <w:rFonts w:ascii="Georgia" w:hAnsi="Georgia"/>
                        <w:color w:val="FFFFFF" w:themeColor="background1"/>
                        <w:sz w:val="56"/>
                      </w:rPr>
                      <w:t>ade 12</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-675640</wp:posOffset>
          </wp:positionH>
          <wp:positionV relativeFrom="paragraph">
            <wp:posOffset>36830</wp:posOffset>
          </wp:positionV>
          <wp:extent cx="930275" cy="930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PS - WHITE-01-MONOGRA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14:sizeRelH relativeFrom="page">
            <wp14:pctWidth>0</wp14:pctWidth>
          </wp14:sizeRelH>
          <wp14:sizeRelV relativeFrom="page">
            <wp14:pctHeight>0</wp14:pctHeight>
          </wp14:sizeRelV>
        </wp:anchor>
      </w:drawing>
    </w:r>
    <w:r w:rsidR="000F115C">
      <w:rPr>
        <w:noProof/>
      </w:rPr>
      <mc:AlternateContent>
        <mc:Choice Requires="wps">
          <w:drawing>
            <wp:anchor distT="0" distB="0" distL="114300" distR="114300" simplePos="0" relativeHeight="251659264" behindDoc="0" locked="0" layoutInCell="1" allowOverlap="1">
              <wp:simplePos x="0" y="0"/>
              <wp:positionH relativeFrom="column">
                <wp:posOffset>-1132205</wp:posOffset>
              </wp:positionH>
              <wp:positionV relativeFrom="paragraph">
                <wp:posOffset>-36195</wp:posOffset>
              </wp:positionV>
              <wp:extent cx="8014418" cy="1065475"/>
              <wp:effectExtent l="0" t="0" r="24765" b="20955"/>
              <wp:wrapNone/>
              <wp:docPr id="8" name="Rectangle 8"/>
              <wp:cNvGraphicFramePr/>
              <a:graphic xmlns:a="http://schemas.openxmlformats.org/drawingml/2006/main">
                <a:graphicData uri="http://schemas.microsoft.com/office/word/2010/wordprocessingShape">
                  <wps:wsp>
                    <wps:cNvSpPr/>
                    <wps:spPr>
                      <a:xfrm>
                        <a:off x="0" y="0"/>
                        <a:ext cx="8014418" cy="1065475"/>
                      </a:xfrm>
                      <a:prstGeom prst="rect">
                        <a:avLst/>
                      </a:prstGeom>
                      <a:solidFill>
                        <a:srgbClr val="CB333B"/>
                      </a:solidFill>
                      <a:ln>
                        <a:solidFill>
                          <a:srgbClr val="CB33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205BDD" id="Rectangle 8" o:spid="_x0000_s1026" style="position:absolute;margin-left:-89.15pt;margin-top:-2.85pt;width:631.05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" fillcolor="#cb333b" strokecolor="#cb333b"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3EA"/>
    <w:multiLevelType w:val="hybridMultilevel"/>
    <w:tmpl w:val="DE2E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B5BC5"/>
    <w:multiLevelType w:val="multilevel"/>
    <w:tmpl w:val="B10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B5272"/>
    <w:multiLevelType w:val="hybridMultilevel"/>
    <w:tmpl w:val="1450A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23AFC"/>
    <w:multiLevelType w:val="hybridMultilevel"/>
    <w:tmpl w:val="5014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02B6D"/>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420467CA"/>
    <w:multiLevelType w:val="hybridMultilevel"/>
    <w:tmpl w:val="4964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F6DBE"/>
    <w:multiLevelType w:val="hybridMultilevel"/>
    <w:tmpl w:val="E6CA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569F7"/>
    <w:multiLevelType w:val="hybridMultilevel"/>
    <w:tmpl w:val="F64C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75934"/>
    <w:multiLevelType w:val="hybridMultilevel"/>
    <w:tmpl w:val="D124D43C"/>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8"/>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MzI0MTA0Mjc3NDZW0lEKTi0uzszPAykwrQUAAQLdwiwAAAA="/>
  </w:docVars>
  <w:rsids>
    <w:rsidRoot w:val="003A5B2E"/>
    <w:rsid w:val="000A6288"/>
    <w:rsid w:val="000B14AF"/>
    <w:rsid w:val="000B3729"/>
    <w:rsid w:val="000C3353"/>
    <w:rsid w:val="000F115C"/>
    <w:rsid w:val="001B24A2"/>
    <w:rsid w:val="002278B7"/>
    <w:rsid w:val="00244126"/>
    <w:rsid w:val="002B59EC"/>
    <w:rsid w:val="003371C7"/>
    <w:rsid w:val="00355832"/>
    <w:rsid w:val="003A5B2E"/>
    <w:rsid w:val="003C41A3"/>
    <w:rsid w:val="00536081"/>
    <w:rsid w:val="005F3857"/>
    <w:rsid w:val="00605277"/>
    <w:rsid w:val="00674DF6"/>
    <w:rsid w:val="006E5F37"/>
    <w:rsid w:val="007F2366"/>
    <w:rsid w:val="008008B6"/>
    <w:rsid w:val="00806EEB"/>
    <w:rsid w:val="0084145E"/>
    <w:rsid w:val="008A312F"/>
    <w:rsid w:val="009A6D49"/>
    <w:rsid w:val="009B5192"/>
    <w:rsid w:val="00AD76CA"/>
    <w:rsid w:val="00AF585C"/>
    <w:rsid w:val="00B65E5E"/>
    <w:rsid w:val="00B9176F"/>
    <w:rsid w:val="00C467A7"/>
    <w:rsid w:val="00CF0312"/>
    <w:rsid w:val="00CF4BD2"/>
    <w:rsid w:val="00D604D8"/>
    <w:rsid w:val="00D6492F"/>
    <w:rsid w:val="00D71000"/>
    <w:rsid w:val="00DE7AE5"/>
    <w:rsid w:val="00F8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E0600"/>
  <w15:chartTrackingRefBased/>
  <w15:docId w15:val="{D9B35A66-B735-4498-A9AB-DD9C2719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B6"/>
    <w:rPr>
      <w:rFonts w:ascii="Arial" w:hAnsi="Arial" w:cs="Arial"/>
      <w:sz w:val="24"/>
    </w:rPr>
  </w:style>
  <w:style w:type="paragraph" w:styleId="Heading1">
    <w:name w:val="heading 1"/>
    <w:basedOn w:val="Normal"/>
    <w:next w:val="Normal"/>
    <w:link w:val="Heading1Char"/>
    <w:uiPriority w:val="9"/>
    <w:qFormat/>
    <w:rsid w:val="00D6492F"/>
    <w:pPr>
      <w:keepNext/>
      <w:keepLines/>
      <w:spacing w:before="240" w:after="0"/>
      <w:outlineLvl w:val="0"/>
    </w:pPr>
    <w:rPr>
      <w:rFonts w:ascii="Georgia" w:eastAsiaTheme="majorEastAsia" w:hAnsi="Georgia"/>
      <w:b/>
      <w:color w:val="CB333B"/>
      <w:sz w:val="40"/>
      <w:szCs w:val="32"/>
    </w:rPr>
  </w:style>
  <w:style w:type="paragraph" w:styleId="Heading2">
    <w:name w:val="heading 2"/>
    <w:basedOn w:val="Normal"/>
    <w:next w:val="Normal"/>
    <w:link w:val="Heading2Char"/>
    <w:uiPriority w:val="9"/>
    <w:unhideWhenUsed/>
    <w:qFormat/>
    <w:rsid w:val="008008B6"/>
    <w:pPr>
      <w:keepNext/>
      <w:keepLines/>
      <w:spacing w:before="40" w:after="0"/>
      <w:outlineLvl w:val="1"/>
    </w:pPr>
    <w:rPr>
      <w:rFonts w:eastAsiaTheme="majorEastAsia"/>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2E"/>
  </w:style>
  <w:style w:type="paragraph" w:styleId="Footer">
    <w:name w:val="footer"/>
    <w:basedOn w:val="Normal"/>
    <w:link w:val="FooterChar"/>
    <w:uiPriority w:val="99"/>
    <w:unhideWhenUsed/>
    <w:rsid w:val="003A5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B2E"/>
  </w:style>
  <w:style w:type="table" w:styleId="TableGrid">
    <w:name w:val="Table Grid"/>
    <w:basedOn w:val="TableNormal"/>
    <w:uiPriority w:val="39"/>
    <w:rsid w:val="003A5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08B6"/>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6492F"/>
    <w:rPr>
      <w:rFonts w:ascii="Georgia" w:eastAsiaTheme="majorEastAsia" w:hAnsi="Georgia" w:cs="Arial"/>
      <w:b/>
      <w:color w:val="CB333B"/>
      <w:sz w:val="40"/>
      <w:szCs w:val="32"/>
    </w:rPr>
  </w:style>
  <w:style w:type="character" w:customStyle="1" w:styleId="Heading2Char">
    <w:name w:val="Heading 2 Char"/>
    <w:basedOn w:val="DefaultParagraphFont"/>
    <w:link w:val="Heading2"/>
    <w:uiPriority w:val="9"/>
    <w:rsid w:val="008008B6"/>
    <w:rPr>
      <w:rFonts w:ascii="Arial" w:eastAsiaTheme="majorEastAsia" w:hAnsi="Arial" w:cs="Arial"/>
      <w:b/>
      <w:color w:val="000000" w:themeColor="text1"/>
      <w:sz w:val="32"/>
      <w:szCs w:val="26"/>
    </w:rPr>
  </w:style>
  <w:style w:type="paragraph" w:styleId="ListParagraph">
    <w:name w:val="List Paragraph"/>
    <w:basedOn w:val="Normal"/>
    <w:uiPriority w:val="34"/>
    <w:qFormat/>
    <w:rsid w:val="008008B6"/>
    <w:pPr>
      <w:ind w:left="720"/>
      <w:contextualSpacing/>
    </w:pPr>
  </w:style>
  <w:style w:type="paragraph" w:styleId="Title">
    <w:name w:val="Title"/>
    <w:basedOn w:val="Normal"/>
    <w:next w:val="Normal"/>
    <w:link w:val="TitleChar"/>
    <w:uiPriority w:val="10"/>
    <w:qFormat/>
    <w:rsid w:val="006052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277"/>
    <w:rPr>
      <w:rFonts w:asciiTheme="majorHAnsi" w:eastAsiaTheme="majorEastAsia" w:hAnsiTheme="majorHAnsi" w:cstheme="majorBidi"/>
      <w:spacing w:val="-10"/>
      <w:kern w:val="28"/>
      <w:sz w:val="56"/>
      <w:szCs w:val="56"/>
    </w:rPr>
  </w:style>
  <w:style w:type="paragraph" w:styleId="NoSpacing">
    <w:name w:val="No Spacing"/>
    <w:uiPriority w:val="1"/>
    <w:qFormat/>
    <w:rsid w:val="00D6492F"/>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0A6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9219">
      <w:bodyDiv w:val="1"/>
      <w:marLeft w:val="0"/>
      <w:marRight w:val="0"/>
      <w:marTop w:val="0"/>
      <w:marBottom w:val="0"/>
      <w:divBdr>
        <w:top w:val="none" w:sz="0" w:space="0" w:color="auto"/>
        <w:left w:val="none" w:sz="0" w:space="0" w:color="auto"/>
        <w:bottom w:val="none" w:sz="0" w:space="0" w:color="auto"/>
        <w:right w:val="none" w:sz="0" w:space="0" w:color="auto"/>
      </w:divBdr>
    </w:div>
    <w:div w:id="7889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Windows User</cp:lastModifiedBy>
  <cp:revision>5</cp:revision>
  <cp:lastPrinted>2023-04-26T19:07:00Z</cp:lastPrinted>
  <dcterms:created xsi:type="dcterms:W3CDTF">2023-04-25T13:59:00Z</dcterms:created>
  <dcterms:modified xsi:type="dcterms:W3CDTF">2023-05-03T12:48:00Z</dcterms:modified>
</cp:coreProperties>
</file>